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58A18D58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E71C0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9072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47A98B09" w:rsidR="00C26BC6" w:rsidRDefault="00EC77D3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C77D3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親愛的主，求祢保守我的心，使我不落入邪惡。當我面對曾在家庭中受傷的人，求祢賜我智慧去安慰他。奉主名求，阿們。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DF3E681" w14:textId="77777777" w:rsidR="00EC77D3" w:rsidRDefault="00EC77D3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27F1AFD9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1E33EFAD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5CE66FD1" w:rsidR="00580EAF" w:rsidRPr="003E2739" w:rsidRDefault="00C9072C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2D1DC66D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撒母耳記下13章1～39節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2DEAB8B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1BEAC55C" w:rsidR="00580EAF" w:rsidRPr="003E2739" w:rsidRDefault="00C9072C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6A7002AB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撒母耳記下14章1～33節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3BE4BFF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1CD95845" w:rsidR="00580EAF" w:rsidRPr="003E2739" w:rsidRDefault="00734261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9072C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113C4253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撒母耳記下15章1～37節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49242FCF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26B950B5" w:rsidR="00580EAF" w:rsidRPr="003E2739" w:rsidRDefault="00734261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9072C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3848A3B1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 w:hint="eastAsia"/>
                      <w:color w:val="000000" w:themeColor="text1"/>
                    </w:rPr>
                    <w:t>撒母耳記下16章1～23節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5466C1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4CADDABB" w:rsidR="00580EAF" w:rsidRPr="003E2739" w:rsidRDefault="00734261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C9072C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6E743F04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撒母耳記下17章1～29節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4D0D65D3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71FE2E96" w:rsidR="00580EAF" w:rsidRPr="003E2739" w:rsidRDefault="00C9072C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36392605" w:rsidR="00580EAF" w:rsidRPr="00EC77D3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撒母耳記下18章1～33節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53298D10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5964F9A8" w:rsidR="00580EAF" w:rsidRPr="003E2739" w:rsidRDefault="00C9072C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803FB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803FB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0750AC20" w:rsidR="00580EAF" w:rsidRPr="00734261" w:rsidRDefault="00EC77D3" w:rsidP="00803FB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EC77D3">
                    <w:rPr>
                      <w:rFonts w:ascii="DFKai-SB" w:eastAsia="DFKai-SB" w:hAnsi="DFKai-SB"/>
                      <w:color w:val="000000" w:themeColor="text1"/>
                    </w:rPr>
                    <w:t>撒母耳記下19章1～43節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00257CF3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2E71C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D5F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1C84B1C7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EC77D3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馬可福音 15:39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58D5A10B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EC77D3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沒有名片的耶穌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01798921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EC77D3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以賽亞書 55:6-7</w:t>
            </w:r>
          </w:p>
          <w:p w14:paraId="0A7BC201" w14:textId="5BDD0C2F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C7603C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</w:t>
            </w:r>
            <w:r w:rsidR="00C7603C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C7603C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22F4E493" w:rsidR="00734261" w:rsidRPr="00EC77D3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31</w:t>
            </w:r>
            <w:r w:rsidR="00C7603C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160</w:t>
            </w:r>
            <w:r w:rsidR="00C7603C" w:rsidRP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，39</w:t>
            </w:r>
            <w:r w:rsidR="00EC77D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5D5B37B6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C9072C" w:rsidRPr="00C9072C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我可以連結鄰人做什麼？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040FF0" w:rsidRDefault="00580EAF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6489FC2C" w14:textId="61398C0F" w:rsidR="00BF7FA8" w:rsidRPr="00040FF0" w:rsidRDefault="00580EAF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Times-Roman"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F7FA8" w:rsidRPr="00040FF0">
              <w:rPr>
                <w:rFonts w:ascii="DFKai-SB" w:eastAsia="DFKai-SB" w:hAnsi="DFKai-SB" w:cs="Times-Roman" w:hint="eastAsia"/>
                <w:color w:val="000000"/>
                <w:sz w:val="24"/>
                <w:szCs w:val="24"/>
                <w:u w:color="000268"/>
              </w:rPr>
              <w:t>我們的人生從小到大充滿了許多不同的問題，想問「為什麼？」，可是有沒有問到重點或是讓人可以繼續思考的問題，真的很重要！尤其當你有機會面對耶穌的時候，你想要問祂什麼問題呢？</w:t>
            </w:r>
          </w:p>
          <w:p w14:paraId="5A4646F9" w14:textId="551D973F" w:rsidR="00040FF0" w:rsidRPr="00040FF0" w:rsidRDefault="00BF7FA8" w:rsidP="00040FF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00" w:lineRule="exact"/>
              <w:rPr>
                <w:rFonts w:ascii="DFKai-SB" w:eastAsia="DFKai-SB" w:hAnsi="DFKai-SB" w:cs="Songti TC"/>
                <w:b/>
                <w:bCs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  <w:u w:color="000268"/>
              </w:rPr>
              <w:t>要得永生的關鍵問題！</w:t>
            </w:r>
          </w:p>
          <w:p w14:paraId="38C11D3F" w14:textId="77777777" w:rsidR="00040FF0" w:rsidRPr="00040FF0" w:rsidRDefault="00BF7FA8" w:rsidP="00040FF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00" w:lineRule="exact"/>
              <w:rPr>
                <w:rFonts w:ascii="DFKai-SB" w:eastAsia="DFKai-SB" w:hAnsi="DFKai-SB" w:cs="Times-Roman"/>
                <w:b/>
                <w:bCs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  <w:u w:color="000268"/>
              </w:rPr>
              <w:t>耶穌使用反向的問句！</w:t>
            </w:r>
          </w:p>
          <w:p w14:paraId="0793C93E" w14:textId="77777777" w:rsidR="00040FF0" w:rsidRDefault="00BF7FA8" w:rsidP="00040FF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00" w:lineRule="exact"/>
              <w:rPr>
                <w:rFonts w:ascii="DFKai-SB" w:eastAsia="DFKai-SB" w:hAnsi="DFKai-SB" w:cs="Times-Roman"/>
                <w:b/>
                <w:bCs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  <w:u w:color="000268"/>
              </w:rPr>
              <w:t>誰是好的撒瑪利亞人</w:t>
            </w:r>
            <w:r w:rsidRPr="00040FF0">
              <w:rPr>
                <w:rFonts w:ascii="DFKai-SB" w:eastAsia="DFKai-SB" w:hAnsi="DFKai-SB" w:cs="Times-Roman"/>
                <w:b/>
                <w:bCs/>
                <w:color w:val="000000"/>
                <w:sz w:val="24"/>
                <w:szCs w:val="24"/>
                <w:u w:color="000268"/>
              </w:rPr>
              <w:t>?</w:t>
            </w:r>
          </w:p>
          <w:p w14:paraId="1A3783A1" w14:textId="638BDC6A" w:rsidR="00D6712A" w:rsidRPr="00040FF0" w:rsidRDefault="00D6712A" w:rsidP="00040FF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00" w:lineRule="exact"/>
              <w:rPr>
                <w:rFonts w:ascii="DFKai-SB" w:eastAsia="DFKai-SB" w:hAnsi="DFKai-SB" w:cs="Times-Roman"/>
                <w:b/>
                <w:bCs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  <w:u w:color="000268"/>
              </w:rPr>
              <w:t>我連結鄰舍共同改變</w:t>
            </w:r>
            <w:r w:rsidRPr="00040FF0">
              <w:rPr>
                <w:rFonts w:ascii="DFKai-SB" w:eastAsia="DFKai-SB" w:hAnsi="DFKai-SB" w:cs="Times-Roman"/>
                <w:b/>
                <w:bCs/>
                <w:color w:val="000000"/>
                <w:sz w:val="24"/>
                <w:szCs w:val="24"/>
                <w:u w:color="000268"/>
              </w:rPr>
              <w:t>!</w:t>
            </w:r>
          </w:p>
          <w:p w14:paraId="4D056426" w14:textId="4B9C173B" w:rsidR="00580EAF" w:rsidRPr="00040FF0" w:rsidRDefault="00580EAF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6CCD965A" w:rsidR="00580EAF" w:rsidRPr="00040FF0" w:rsidRDefault="00580EAF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Times-Roman"/>
                <w:color w:val="000000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D6712A" w:rsidRPr="00040FF0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712A" w:rsidRPr="00040FF0">
              <w:rPr>
                <w:rFonts w:ascii="DFKai-SB" w:eastAsia="DFKai-SB" w:hAnsi="DFKai-SB" w:cs="Songti TC" w:hint="eastAsia"/>
                <w:color w:val="000000"/>
                <w:sz w:val="24"/>
                <w:szCs w:val="24"/>
                <w:u w:color="000268"/>
              </w:rPr>
              <w:t>加爾文說你不能認識上帝，你就不能認識人，相對地，你若不能認識人，也就無法認識上帝。再延伸為：你不能愛上帝，你就不能愛人，相對地，你若不能愛人，也就無法愛上帝。耶穌已經將上帝國的美和善，通過這個比喻呈現出來。祂告訴我們，去做吧！</w:t>
            </w:r>
          </w:p>
          <w:p w14:paraId="1659184C" w14:textId="77777777" w:rsidR="00040FF0" w:rsidRDefault="00040FF0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245CC75E" w:rsidR="00580EAF" w:rsidRPr="00040FF0" w:rsidRDefault="00580EAF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C9072C" w:rsidRPr="00040FF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路加福音 10</w:t>
            </w:r>
            <w:r w:rsidR="002E71C0" w:rsidRPr="00040FF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:</w:t>
            </w:r>
            <w:r w:rsidR="00D6712A" w:rsidRPr="00040FF0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36-37</w:t>
            </w:r>
          </w:p>
          <w:p w14:paraId="7BBCBBCC" w14:textId="630080CA" w:rsidR="00D6712A" w:rsidRPr="00040FF0" w:rsidRDefault="00D6712A" w:rsidP="00040F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Times-Roman"/>
                <w:sz w:val="24"/>
                <w:szCs w:val="24"/>
                <w:u w:color="000268"/>
              </w:rPr>
            </w:pPr>
            <w:r w:rsidRPr="00040FF0">
              <w:rPr>
                <w:rFonts w:ascii="DFKai-SB" w:eastAsia="DFKai-SB" w:hAnsi="DFKai-SB" w:cs="Songti TC" w:hint="eastAsia"/>
                <w:sz w:val="24"/>
                <w:szCs w:val="24"/>
                <w:u w:color="000268"/>
              </w:rPr>
              <w:t>於是耶穌問：「依你的看法，這三個人當中，哪一個是遭遇到強盜那人的鄰人呢？」法律教師回答：「以仁慈待他的那個人。」</w:t>
            </w:r>
            <w:r w:rsidRPr="00040FF0">
              <w:rPr>
                <w:rFonts w:ascii="DFKai-SB" w:eastAsia="DFKai-SB" w:hAnsi="DFKai-SB" w:cs="Times-Roman"/>
                <w:sz w:val="24"/>
                <w:szCs w:val="24"/>
                <w:u w:color="000268"/>
              </w:rPr>
              <w:t xml:space="preserve"> </w:t>
            </w:r>
            <w:r w:rsidRPr="00040FF0">
              <w:rPr>
                <w:rFonts w:ascii="DFKai-SB" w:eastAsia="DFKai-SB" w:hAnsi="DFKai-SB" w:cs="Songti TC" w:hint="eastAsia"/>
                <w:sz w:val="24"/>
                <w:szCs w:val="24"/>
                <w:u w:color="000268"/>
              </w:rPr>
              <w:t>耶穌說：「那麼，你去，照樣做吧！」</w:t>
            </w: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9072C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2BE282AF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6F65EEBB" w:rsidR="00C9072C" w:rsidRPr="00AC2819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C9072C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6EC531C7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C9072C" w:rsidRPr="00504931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C9072C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6E56E56F" w:rsidR="00C9072C" w:rsidRPr="007333B6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</w:tcPr>
                <w:p w14:paraId="2B33A11E" w14:textId="7860CB49" w:rsidR="00C9072C" w:rsidRPr="00E53988" w:rsidRDefault="00A255A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C9072C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7F16558B" w:rsidR="00C9072C" w:rsidRPr="007333B6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5BCB0D86" w14:textId="10D12A92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C9072C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2AC09689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2945FFF2" w14:textId="66345886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C9072C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101209B9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</w:tcPr>
                <w:p w14:paraId="1090B7B4" w14:textId="53BD7EA1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</w:tr>
            <w:tr w:rsidR="00C9072C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21839787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79F8BBE4" w14:textId="3CF1614A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C9072C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656A7A48" w:rsidR="00C9072C" w:rsidRPr="00FB24D0" w:rsidRDefault="00026007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  <w:r w:rsidR="00C9072C"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23327162" w14:textId="7894D219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C9072C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72AE1758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350F487" w14:textId="2CEC82BC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C9072C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0EB8A776" w:rsidR="00C9072C" w:rsidRPr="007333B6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5974C4EC" w14:textId="7EC4FACF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C9072C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71DEE72F" w:rsidR="00C9072C" w:rsidRPr="007333B6" w:rsidRDefault="00C9072C" w:rsidP="00803F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DA1BDA8" w14:textId="24BA557D" w:rsidR="00C9072C" w:rsidRPr="0068121A" w:rsidRDefault="00C9072C" w:rsidP="00803F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C9072C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C9072C" w:rsidRPr="002250DA" w:rsidRDefault="00C9072C" w:rsidP="00803FB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3928DAA7" w:rsidR="00C9072C" w:rsidRPr="00504931" w:rsidRDefault="00C9072C" w:rsidP="00803F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1BA2910B" w:rsidR="00C9072C" w:rsidRPr="0068121A" w:rsidRDefault="00C9072C" w:rsidP="00803FB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C9072C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C9072C" w:rsidRPr="002250DA" w:rsidRDefault="00C9072C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447E958C" w:rsidR="00C9072C" w:rsidRPr="0090413F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黃喜芯/陳美瑜</w:t>
                  </w:r>
                </w:p>
              </w:tc>
              <w:tc>
                <w:tcPr>
                  <w:tcW w:w="1883" w:type="dxa"/>
                </w:tcPr>
                <w:p w14:paraId="54C2380B" w14:textId="21ADD4AD" w:rsidR="00C9072C" w:rsidRPr="0068121A" w:rsidRDefault="00C9072C" w:rsidP="00803FB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/陳美瑜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4FC66F63" w:rsidR="00580EAF" w:rsidRPr="00EC77D3" w:rsidRDefault="00EC77D3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1BD16A71" w:rsidR="00580EAF" w:rsidRPr="00EC77D3" w:rsidRDefault="00EC77D3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EC77D3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83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803FB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643A70BB" w:rsidR="00580EAF" w:rsidRPr="00EC77D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EC77D3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EC77D3" w:rsidRPr="00EC77D3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EC77D3" w:rsidRDefault="00314B5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21F04D37" w:rsidR="00580EAF" w:rsidRPr="00EC77D3" w:rsidRDefault="00580EAF" w:rsidP="00803FB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師</w:t>
                  </w:r>
                  <w:r w:rsidR="00EC77D3"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2</w:t>
                  </w:r>
                  <w:r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生</w:t>
                  </w:r>
                  <w:r w:rsidR="00EC77D3" w:rsidRPr="00EC77D3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5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1E058E59" w:rsidR="00580EAF" w:rsidRPr="00775131" w:rsidRDefault="00FF63B2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FF63B2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155F894A" w:rsidR="00580EAF" w:rsidRPr="001D3994" w:rsidRDefault="001D3994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1D3994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16BEFECD" w:rsidR="00580EAF" w:rsidRPr="001D3994" w:rsidRDefault="001D3994" w:rsidP="00803FB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D3994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248B174F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73426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C9072C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D699D62" w14:textId="77777777" w:rsidR="00052379" w:rsidRDefault="00052379" w:rsidP="00052379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343332F" w14:textId="4A83528E" w:rsidR="00052379" w:rsidRPr="00052379" w:rsidRDefault="00052379" w:rsidP="00052379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5237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$20,740.00</w:t>
            </w:r>
          </w:p>
          <w:p w14:paraId="19D0F92E" w14:textId="77777777" w:rsidR="00052379" w:rsidRPr="00052379" w:rsidRDefault="00052379" w:rsidP="00052379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483B960F" w:rsidR="00580EAF" w:rsidRPr="00AC3C66" w:rsidRDefault="00052379" w:rsidP="00052379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52379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05237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052379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$ 200.00 有志</w:t>
            </w:r>
            <w:r w:rsidR="00580EAF"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1E136BB" w14:textId="77777777" w:rsidR="002F008C" w:rsidRPr="005114A4" w:rsidRDefault="002F008C" w:rsidP="002F008C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7FD6B1D" w14:textId="77777777" w:rsidR="002F008C" w:rsidRDefault="002F008C" w:rsidP="00803FB3">
            <w:pPr>
              <w:pStyle w:val="ListParagraph"/>
              <w:numPr>
                <w:ilvl w:val="0"/>
                <w:numId w:val="42"/>
              </w:numPr>
              <w:spacing w:line="3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bookmarkEnd w:id="3"/>
          <w:p w14:paraId="158FA292" w14:textId="4A7D18A6" w:rsidR="00B734F6" w:rsidRDefault="00B734F6" w:rsidP="00803FB3">
            <w:pPr>
              <w:pStyle w:val="ListParagraph"/>
              <w:numPr>
                <w:ilvl w:val="0"/>
                <w:numId w:val="42"/>
              </w:numPr>
              <w:spacing w:line="3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小會報告：</w:t>
            </w:r>
          </w:p>
          <w:p w14:paraId="4684991C" w14:textId="137D2A2E" w:rsidR="00B734F6" w:rsidRDefault="00B734F6" w:rsidP="00803FB3">
            <w:pPr>
              <w:pStyle w:val="ListParagraph"/>
              <w:spacing w:line="320" w:lineRule="exact"/>
              <w:ind w:leftChars="199" w:left="863" w:hangingChars="177" w:hanging="42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(1). 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接納台灣原住民「建新基督長老教會」於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9/28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主日前來本會，為其建堂募款講道報告。</w:t>
            </w:r>
          </w:p>
          <w:p w14:paraId="17CCA5E7" w14:textId="6505321D" w:rsidR="00B734F6" w:rsidRDefault="00B734F6" w:rsidP="00803FB3">
            <w:pPr>
              <w:pStyle w:val="ListParagraph"/>
              <w:spacing w:line="320" w:lineRule="exact"/>
              <w:ind w:leftChars="229" w:left="862" w:hangingChars="149" w:hanging="358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="002338D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).</w:t>
            </w:r>
            <w:r w:rsidR="002338D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因應辦公室地毯</w:t>
            </w:r>
            <w:r w:rsidR="003A7D3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、牆面問題，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成立「教會辦公室修繕小組」，召集人：</w:t>
            </w:r>
            <w:r w:rsidRPr="00253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張美娜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長老。</w:t>
            </w:r>
          </w:p>
          <w:p w14:paraId="20822FF8" w14:textId="4065E243" w:rsidR="00B734F6" w:rsidRPr="003A7D34" w:rsidRDefault="00B734F6" w:rsidP="00803FB3">
            <w:pPr>
              <w:pStyle w:val="ListParagraph"/>
              <w:spacing w:line="320" w:lineRule="exact"/>
              <w:ind w:leftChars="229" w:left="862" w:hangingChars="149" w:hanging="358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</w:t>
            </w:r>
            <w:r w:rsidR="002532B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).</w:t>
            </w:r>
            <w:r w:rsidR="002532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本會將於</w:t>
            </w:r>
            <w:r w:rsidR="003A7D34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2027</w:t>
            </w:r>
            <w:r w:rsidR="003A7D3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屆滿四十週年，希望有各項意義的慶祝活動，故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成立「教會四十週年慶祝籌備委員會」，主席：</w:t>
            </w:r>
            <w:r w:rsidRPr="00253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沈培榮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長老。</w:t>
            </w:r>
          </w:p>
          <w:p w14:paraId="755E3DD9" w14:textId="6587608B" w:rsidR="002F008C" w:rsidRPr="002A7B43" w:rsidRDefault="002F008C" w:rsidP="00803FB3">
            <w:pPr>
              <w:pStyle w:val="ListParagraph"/>
              <w:numPr>
                <w:ilvl w:val="0"/>
                <w:numId w:val="42"/>
              </w:numPr>
              <w:spacing w:line="3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禮拜三晚上的</w:t>
            </w:r>
            <w:r w:rsidRPr="002A7B4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查經禱告會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，將開始</w:t>
            </w:r>
            <w:r w:rsidRPr="002A7B4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約翰福音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的查經，歡迎兄姐一起參加研經。請參閱以下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連結方式。</w:t>
            </w:r>
          </w:p>
          <w:p w14:paraId="3B77965C" w14:textId="77777777" w:rsidR="002F008C" w:rsidRDefault="002F008C" w:rsidP="00803FB3">
            <w:pPr>
              <w:pStyle w:val="ListParagraph"/>
              <w:numPr>
                <w:ilvl w:val="0"/>
                <w:numId w:val="42"/>
              </w:numPr>
              <w:spacing w:line="3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1B35D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245CBBAE" w14:textId="748AAC9C" w:rsidR="00040FF0" w:rsidRPr="0034123A" w:rsidRDefault="003A7D34" w:rsidP="00803FB3">
            <w:pPr>
              <w:pStyle w:val="ListParagraph"/>
              <w:numPr>
                <w:ilvl w:val="0"/>
                <w:numId w:val="42"/>
              </w:numPr>
              <w:spacing w:line="3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最近</w:t>
            </w:r>
            <w:r w:rsidR="00D869E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持續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增加新來的弟兄姊妹，故鼓勵大家</w:t>
            </w:r>
            <w:r w:rsid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戴起名牌彼此認識。若你還沒有名牌，歡迎請找</w:t>
            </w:r>
            <w:r w:rsidR="0034123A" w:rsidRPr="00253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干麗英</w:t>
            </w:r>
            <w:r w:rsidR="0034123A"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（</w:t>
            </w:r>
            <w:r w:rsidR="0034123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Monica</w:t>
            </w:r>
            <w:r w:rsidR="0034123A"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）</w:t>
            </w:r>
            <w:r w:rsid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姐妹拍照，她會幫忙製作新的名牌給你。</w:t>
            </w:r>
            <w:bookmarkEnd w:id="4"/>
            <w:bookmarkEnd w:id="5"/>
            <w:bookmarkEnd w:id="6"/>
          </w:p>
          <w:p w14:paraId="38F913BE" w14:textId="0CCF29DD" w:rsidR="002F008C" w:rsidRPr="00CE38E9" w:rsidRDefault="002F008C" w:rsidP="002F008C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6773A63" w14:textId="77777777" w:rsidR="002F008C" w:rsidRPr="00D57633" w:rsidRDefault="002F008C" w:rsidP="00803FB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6707C40D" w14:textId="58871A17" w:rsidR="002F008C" w:rsidRPr="00D57633" w:rsidRDefault="002F008C" w:rsidP="00803FB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="0034123A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創世記最後一章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FF909A1" w14:textId="77777777" w:rsidR="002F008C" w:rsidRPr="00D57633" w:rsidRDefault="002F008C" w:rsidP="00803FB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FF33655" w14:textId="77777777" w:rsidR="002F008C" w:rsidRPr="00D57633" w:rsidRDefault="002F008C" w:rsidP="00803FB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30785AB5" w14:textId="77777777" w:rsidR="002F008C" w:rsidRPr="00D57633" w:rsidRDefault="002F008C" w:rsidP="00803FB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43CA71A" w14:textId="77777777" w:rsidR="002F008C" w:rsidRPr="00D57633" w:rsidRDefault="002F008C" w:rsidP="00803FB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75E33FA6" w14:textId="77777777" w:rsidR="002F008C" w:rsidRDefault="002F008C" w:rsidP="00803FB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A0DADC8" w:rsidR="00C13E04" w:rsidRPr="007C4515" w:rsidRDefault="002F008C" w:rsidP="00803FB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3215996D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C9072C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24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C9072C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6B4B8136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1D3D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118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1D3D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E71C0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073B1E21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1D3D7F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F63B2"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我心謳咾至高上帝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0AD191EA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 w:rsidRP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1D3D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734261" w:rsidRP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5</w:t>
            </w:r>
            <w:r w:rsidR="001D3D7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16F9E61E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 w:rsidRPr="00974C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10:25-37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5BE3C1AA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974C1C" w:rsidRPr="00974C1C">
              <w:rPr>
                <w:rFonts w:ascii="DFKai-SB" w:eastAsia="DFKai-SB" w:hAnsi="DFKai-SB" w:cs="Times New Roman" w:hint="eastAsia"/>
                <w:sz w:val="24"/>
                <w:szCs w:val="24"/>
              </w:rPr>
              <w:t>我可以連結鄰人做什麼？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3120ED71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   #</w:t>
            </w:r>
            <w:r w:rsidR="00B415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538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415FA" w:rsidRPr="00B415FA">
              <w:rPr>
                <w:rFonts w:ascii="DFKai-SB" w:eastAsia="DFKai-SB" w:hAnsi="DFKai-SB" w:cs="Times New Roman" w:hint="eastAsia"/>
                <w:sz w:val="24"/>
                <w:szCs w:val="24"/>
              </w:rPr>
              <w:t>我心大歡喜，主</w:t>
            </w:r>
            <w:r w:rsidR="00B415FA">
              <w:rPr>
                <w:rFonts w:ascii="DFKai-SB" w:eastAsia="DFKai-SB" w:hAnsi="DFKai-SB" w:cs="Times New Roman" w:hint="eastAsia"/>
                <w:sz w:val="24"/>
                <w:szCs w:val="24"/>
              </w:rPr>
              <w:t>惦</w:t>
            </w:r>
            <w:r w:rsidR="00B415FA" w:rsidRPr="00B415FA">
              <w:rPr>
                <w:rFonts w:ascii="DFKai-SB" w:eastAsia="DFKai-SB" w:hAnsi="DFKai-SB" w:cs="Times New Roman" w:hint="eastAsia"/>
                <w:sz w:val="24"/>
                <w:szCs w:val="24"/>
              </w:rPr>
              <w:t>身邊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36301D03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71B7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>
              <w:rPr>
                <w:rFonts w:ascii="DFKai-SB" w:eastAsia="DFKai-SB" w:hAnsi="DFKai-SB" w:cs="Times New Roman" w:hint="eastAsia"/>
                <w:sz w:val="24"/>
                <w:szCs w:val="24"/>
              </w:rPr>
              <w:t>95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FF63B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FF63B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8EF1ED7" w14:textId="77777777" w:rsidR="002F008C" w:rsidRPr="00CE38E9" w:rsidRDefault="002F008C" w:rsidP="002F0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87ED1CE" w14:textId="77777777" w:rsidR="002F008C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的教會來禱告。能打開屬靈視野、領受異象，有基督的心、聖靈的熱情，引領台灣人渴慕追求福音！</w:t>
            </w:r>
          </w:p>
          <w:p w14:paraId="1443B26A" w14:textId="77777777" w:rsidR="002F008C" w:rsidRPr="00077DCD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0420598A" w14:textId="77777777" w:rsidR="002F008C" w:rsidRPr="00515F90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817AC1E" w14:textId="77777777" w:rsidR="002F008C" w:rsidRPr="00515F90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F32E272" w14:textId="42D43E07" w:rsidR="002F008C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2A7B4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D869E5" w:rsidRPr="00D869E5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陳素瑜</w:t>
            </w:r>
            <w:r w:rsidR="00D869E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="00255FB4"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E2630AB" w14:textId="77777777" w:rsidR="002F008C" w:rsidRPr="00165CFA" w:rsidRDefault="002F008C" w:rsidP="002F008C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6A25D055" w14:textId="77777777" w:rsidR="002F008C" w:rsidRDefault="002F008C" w:rsidP="002F008C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7B64045" w14:textId="77777777" w:rsidR="002F008C" w:rsidRPr="00D077D0" w:rsidRDefault="002F008C" w:rsidP="002F008C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5CC666B" w14:textId="77777777" w:rsidR="002F008C" w:rsidRPr="00EE7295" w:rsidRDefault="002F008C" w:rsidP="002F008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D81D80E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794A9256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CDCD3D2" w14:textId="77777777" w:rsidR="002F008C" w:rsidRPr="00EE7295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7EB6EC63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4A978EA5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348335F" w14:textId="77777777" w:rsidR="002F008C" w:rsidRPr="00EE7295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3E79EC6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17C2F4EA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D3A6689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347C7215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5316114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26600BF" w14:textId="77777777" w:rsidR="002F008C" w:rsidRDefault="002F008C" w:rsidP="002F008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4E37A056" w:rsidR="00C47D4D" w:rsidRPr="007E051E" w:rsidRDefault="002F008C" w:rsidP="002F0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23398"/>
    <w:multiLevelType w:val="hybridMultilevel"/>
    <w:tmpl w:val="E3B411D0"/>
    <w:lvl w:ilvl="0" w:tplc="EB887618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9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5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4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1"/>
  </w:num>
  <w:num w:numId="5" w16cid:durableId="987517290">
    <w:abstractNumId w:val="20"/>
  </w:num>
  <w:num w:numId="6" w16cid:durableId="1931498666">
    <w:abstractNumId w:val="26"/>
  </w:num>
  <w:num w:numId="7" w16cid:durableId="912472089">
    <w:abstractNumId w:val="2"/>
  </w:num>
  <w:num w:numId="8" w16cid:durableId="1389919993">
    <w:abstractNumId w:val="25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7"/>
  </w:num>
  <w:num w:numId="14" w16cid:durableId="476799865">
    <w:abstractNumId w:val="44"/>
  </w:num>
  <w:num w:numId="15" w16cid:durableId="1325235341">
    <w:abstractNumId w:val="8"/>
  </w:num>
  <w:num w:numId="16" w16cid:durableId="692148702">
    <w:abstractNumId w:val="29"/>
  </w:num>
  <w:num w:numId="17" w16cid:durableId="122433650">
    <w:abstractNumId w:val="6"/>
  </w:num>
  <w:num w:numId="18" w16cid:durableId="402531239">
    <w:abstractNumId w:val="37"/>
  </w:num>
  <w:num w:numId="19" w16cid:durableId="872350946">
    <w:abstractNumId w:val="30"/>
  </w:num>
  <w:num w:numId="20" w16cid:durableId="1120297710">
    <w:abstractNumId w:val="38"/>
  </w:num>
  <w:num w:numId="21" w16cid:durableId="1643541019">
    <w:abstractNumId w:val="32"/>
  </w:num>
  <w:num w:numId="22" w16cid:durableId="1647856518">
    <w:abstractNumId w:val="31"/>
  </w:num>
  <w:num w:numId="23" w16cid:durableId="490801721">
    <w:abstractNumId w:val="5"/>
  </w:num>
  <w:num w:numId="24" w16cid:durableId="172576941">
    <w:abstractNumId w:val="28"/>
  </w:num>
  <w:num w:numId="25" w16cid:durableId="211235604">
    <w:abstractNumId w:val="40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3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3"/>
  </w:num>
  <w:num w:numId="33" w16cid:durableId="1739981998">
    <w:abstractNumId w:val="39"/>
  </w:num>
  <w:num w:numId="34" w16cid:durableId="848298331">
    <w:abstractNumId w:val="23"/>
  </w:num>
  <w:num w:numId="35" w16cid:durableId="2138332247">
    <w:abstractNumId w:val="35"/>
  </w:num>
  <w:num w:numId="36" w16cid:durableId="230434782">
    <w:abstractNumId w:val="45"/>
  </w:num>
  <w:num w:numId="37" w16cid:durableId="916013500">
    <w:abstractNumId w:val="11"/>
  </w:num>
  <w:num w:numId="38" w16cid:durableId="152573253">
    <w:abstractNumId w:val="42"/>
  </w:num>
  <w:num w:numId="39" w16cid:durableId="1662200366">
    <w:abstractNumId w:val="13"/>
  </w:num>
  <w:num w:numId="40" w16cid:durableId="276987504">
    <w:abstractNumId w:val="36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 w:numId="44" w16cid:durableId="302736523">
    <w:abstractNumId w:val="24"/>
  </w:num>
  <w:num w:numId="45" w16cid:durableId="45834669">
    <w:abstractNumId w:val="21"/>
  </w:num>
  <w:num w:numId="46" w16cid:durableId="107547006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6007"/>
    <w:rsid w:val="000274F1"/>
    <w:rsid w:val="00027A6D"/>
    <w:rsid w:val="00027E1C"/>
    <w:rsid w:val="00030B6F"/>
    <w:rsid w:val="0003161F"/>
    <w:rsid w:val="00031C27"/>
    <w:rsid w:val="000327DD"/>
    <w:rsid w:val="000359FB"/>
    <w:rsid w:val="00036174"/>
    <w:rsid w:val="00037BE0"/>
    <w:rsid w:val="00040FF0"/>
    <w:rsid w:val="00041F2C"/>
    <w:rsid w:val="00042DC2"/>
    <w:rsid w:val="00045A0D"/>
    <w:rsid w:val="000462E9"/>
    <w:rsid w:val="00051EF8"/>
    <w:rsid w:val="00052379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994"/>
    <w:rsid w:val="001D3D7F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38D3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2B8"/>
    <w:rsid w:val="002533D7"/>
    <w:rsid w:val="0025385C"/>
    <w:rsid w:val="00255221"/>
    <w:rsid w:val="002558B5"/>
    <w:rsid w:val="00255FB4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008C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123A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2B66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D34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06CFF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0D3F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34F5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03FB3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55AC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15FA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4F6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1F"/>
    <w:rsid w:val="00BA77A5"/>
    <w:rsid w:val="00BB1DAC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D7ED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BF7FA8"/>
    <w:rsid w:val="00C00534"/>
    <w:rsid w:val="00C00C28"/>
    <w:rsid w:val="00C00D59"/>
    <w:rsid w:val="00C022E7"/>
    <w:rsid w:val="00C02947"/>
    <w:rsid w:val="00C0366C"/>
    <w:rsid w:val="00C0449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506F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12A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869E5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3656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7D3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1F76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3B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6</cp:revision>
  <cp:lastPrinted>2019-05-29T17:51:00Z</cp:lastPrinted>
  <dcterms:created xsi:type="dcterms:W3CDTF">2025-08-22T17:29:00Z</dcterms:created>
  <dcterms:modified xsi:type="dcterms:W3CDTF">2025-08-22T18:13:00Z</dcterms:modified>
</cp:coreProperties>
</file>